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243248">
              <w:rPr>
                <w:sz w:val="24"/>
                <w:szCs w:val="24"/>
              </w:rPr>
              <w:t>06.2019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84927">
              <w:rPr>
                <w:b/>
                <w:sz w:val="24"/>
                <w:szCs w:val="24"/>
              </w:rPr>
              <w:t>Wirtschaft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</w:t>
            </w:r>
            <w:r w:rsidR="005D4E7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564AC0" w:rsidRDefault="00564AC0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501"/>
        <w:gridCol w:w="832"/>
        <w:gridCol w:w="3613"/>
        <w:gridCol w:w="1963"/>
        <w:gridCol w:w="2246"/>
        <w:gridCol w:w="2555"/>
        <w:gridCol w:w="2301"/>
      </w:tblGrid>
      <w:tr w:rsidR="008E2121" w:rsidRPr="006F085D" w:rsidTr="00243248">
        <w:tc>
          <w:tcPr>
            <w:tcW w:w="15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6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E06B86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:rsidR="00564AC0" w:rsidRPr="00E06B86" w:rsidRDefault="00E06B86" w:rsidP="00E06B86">
            <w:pPr>
              <w:tabs>
                <w:tab w:val="left" w:pos="2360"/>
              </w:tabs>
            </w:pPr>
            <w:r>
              <w:tab/>
            </w:r>
          </w:p>
        </w:tc>
        <w:tc>
          <w:tcPr>
            <w:tcW w:w="196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24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55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30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8E2121" w:rsidTr="00243248">
        <w:trPr>
          <w:trHeight w:val="826"/>
        </w:trPr>
        <w:tc>
          <w:tcPr>
            <w:tcW w:w="1501" w:type="dxa"/>
            <w:tcBorders>
              <w:top w:val="single" w:sz="12" w:space="0" w:color="70AD47" w:themeColor="accent6"/>
            </w:tcBorders>
          </w:tcPr>
          <w:p w:rsidR="00584927" w:rsidRDefault="00584927" w:rsidP="00564AC0"/>
          <w:p w:rsidR="00584927" w:rsidRDefault="00584927" w:rsidP="003A70F7">
            <w:r>
              <w:t xml:space="preserve">Sommerferien bis </w:t>
            </w:r>
            <w:r w:rsidR="003A70F7">
              <w:t>Zeugnisferien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</w:tcBorders>
          </w:tcPr>
          <w:p w:rsidR="006767E1" w:rsidRDefault="006767E1" w:rsidP="00564AC0"/>
          <w:p w:rsidR="00584927" w:rsidRDefault="00584927" w:rsidP="00564AC0">
            <w:r>
              <w:t>2</w:t>
            </w:r>
          </w:p>
          <w:p w:rsidR="00584927" w:rsidRDefault="00584927" w:rsidP="00564AC0"/>
        </w:tc>
        <w:tc>
          <w:tcPr>
            <w:tcW w:w="3613" w:type="dxa"/>
            <w:tcBorders>
              <w:top w:val="single" w:sz="12" w:space="0" w:color="70AD47" w:themeColor="accent6"/>
            </w:tcBorders>
          </w:tcPr>
          <w:p w:rsidR="003A70F7" w:rsidRDefault="003A70F7" w:rsidP="003A70F7">
            <w:r>
              <w:t>Verbraucher/innen sowie Erwerbstätige im Wirtschaftsgeschehen: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1"/>
              </w:numPr>
              <w:ind w:left="234" w:hanging="216"/>
            </w:pPr>
            <w:r>
              <w:t>ordnen Bedürfnisse hierarchisch ein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1"/>
              </w:numPr>
              <w:ind w:left="234" w:hanging="216"/>
            </w:pPr>
            <w:r>
              <w:t>erklären die Notwendigkeit von Arbeitsteilung und Spezialisierung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1"/>
              </w:numPr>
              <w:ind w:left="234" w:hanging="216"/>
            </w:pPr>
            <w:r>
              <w:t>untersuchen die verschiedenen Funktionen des Geldes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1"/>
              </w:numPr>
              <w:ind w:left="234" w:hanging="216"/>
            </w:pPr>
            <w:r>
              <w:t>untersuchen die Beeinflussung des Konsumenten</w:t>
            </w:r>
          </w:p>
          <w:p w:rsidR="00DF2386" w:rsidRDefault="00DF2386" w:rsidP="003A70F7">
            <w:pPr>
              <w:pStyle w:val="Listenabsatz"/>
              <w:ind w:left="234"/>
            </w:pPr>
          </w:p>
        </w:tc>
        <w:tc>
          <w:tcPr>
            <w:tcW w:w="1963" w:type="dxa"/>
            <w:tcBorders>
              <w:top w:val="single" w:sz="12" w:space="0" w:color="70AD47" w:themeColor="accent6"/>
            </w:tcBorders>
          </w:tcPr>
          <w:p w:rsidR="00CE6CAD" w:rsidRDefault="003A70F7" w:rsidP="0080701E">
            <w:r>
              <w:t>Konsum und Arbeit</w:t>
            </w:r>
          </w:p>
        </w:tc>
        <w:tc>
          <w:tcPr>
            <w:tcW w:w="2246" w:type="dxa"/>
            <w:tcBorders>
              <w:top w:val="single" w:sz="12" w:space="0" w:color="70AD47" w:themeColor="accent6"/>
            </w:tcBorders>
          </w:tcPr>
          <w:p w:rsidR="003A70F7" w:rsidRDefault="003A70F7" w:rsidP="003A70F7">
            <w:pPr>
              <w:pStyle w:val="Listenabsatz"/>
              <w:numPr>
                <w:ilvl w:val="0"/>
                <w:numId w:val="6"/>
              </w:numPr>
              <w:ind w:left="175" w:hanging="218"/>
            </w:pPr>
            <w:r>
              <w:t>Erkundung</w:t>
            </w:r>
          </w:p>
          <w:p w:rsidR="003A70F7" w:rsidRDefault="003A70F7" w:rsidP="003A70F7">
            <w:pPr>
              <w:pStyle w:val="Listenabsatz"/>
              <w:ind w:left="175"/>
            </w:pPr>
            <w:r>
              <w:t>und/ oder</w:t>
            </w:r>
          </w:p>
          <w:p w:rsidR="0080701E" w:rsidRDefault="003A70F7" w:rsidP="003A70F7">
            <w:pPr>
              <w:pStyle w:val="Listenabsatz"/>
              <w:ind w:left="175"/>
            </w:pPr>
            <w:r>
              <w:t>Rollenspiel</w:t>
            </w:r>
          </w:p>
          <w:p w:rsidR="005D4E72" w:rsidRDefault="005D4E72" w:rsidP="005D4E72">
            <w:pPr>
              <w:pStyle w:val="Listenabsatz"/>
              <w:numPr>
                <w:ilvl w:val="0"/>
                <w:numId w:val="6"/>
              </w:numPr>
              <w:ind w:left="171" w:hanging="218"/>
            </w:pPr>
            <w:r>
              <w:t>Werbespot drehen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6"/>
              </w:numPr>
              <w:ind w:left="171" w:hanging="218"/>
            </w:pPr>
            <w:proofErr w:type="spellStart"/>
            <w:r>
              <w:t>Raabits</w:t>
            </w:r>
            <w:proofErr w:type="spellEnd"/>
            <w:r>
              <w:t>-Ordner</w:t>
            </w:r>
          </w:p>
        </w:tc>
        <w:tc>
          <w:tcPr>
            <w:tcW w:w="2555" w:type="dxa"/>
            <w:tcBorders>
              <w:top w:val="single" w:sz="12" w:space="0" w:color="70AD47" w:themeColor="accent6"/>
            </w:tcBorders>
          </w:tcPr>
          <w:p w:rsidR="00004F18" w:rsidRDefault="003A70F7" w:rsidP="003A70F7">
            <w:pPr>
              <w:pStyle w:val="Listenabsatz"/>
              <w:numPr>
                <w:ilvl w:val="0"/>
                <w:numId w:val="6"/>
              </w:numPr>
              <w:ind w:left="193" w:hanging="218"/>
            </w:pPr>
            <w:r>
              <w:t>ortsansässige Supermärkte: Rewe, Lidl, Aldi, Netto</w:t>
            </w:r>
          </w:p>
        </w:tc>
        <w:tc>
          <w:tcPr>
            <w:tcW w:w="2301" w:type="dxa"/>
            <w:tcBorders>
              <w:top w:val="single" w:sz="12" w:space="0" w:color="70AD47" w:themeColor="accent6"/>
            </w:tcBorders>
          </w:tcPr>
          <w:p w:rsidR="003A70F7" w:rsidRDefault="003A70F7" w:rsidP="003A70F7">
            <w:r>
              <w:t>Hauswirtschaft:</w:t>
            </w:r>
          </w:p>
          <w:p w:rsidR="00584927" w:rsidRDefault="003A70F7" w:rsidP="003A70F7">
            <w:r>
              <w:t>Ernährung und Gesundheit</w:t>
            </w:r>
          </w:p>
        </w:tc>
      </w:tr>
      <w:tr w:rsidR="008E2121" w:rsidTr="00243248">
        <w:tc>
          <w:tcPr>
            <w:tcW w:w="1501" w:type="dxa"/>
          </w:tcPr>
          <w:p w:rsidR="00C220F0" w:rsidRDefault="00C220F0" w:rsidP="00564AC0"/>
          <w:p w:rsidR="006F085D" w:rsidRDefault="003A70F7" w:rsidP="00564AC0">
            <w:r>
              <w:t>Zeugnisferien bis Sommerferien</w:t>
            </w:r>
          </w:p>
        </w:tc>
        <w:tc>
          <w:tcPr>
            <w:tcW w:w="832" w:type="dxa"/>
          </w:tcPr>
          <w:p w:rsidR="006F085D" w:rsidRDefault="006F085D" w:rsidP="00564AC0"/>
          <w:p w:rsidR="006F085D" w:rsidRDefault="00584927" w:rsidP="00564AC0">
            <w:r>
              <w:t>2</w:t>
            </w:r>
          </w:p>
        </w:tc>
        <w:tc>
          <w:tcPr>
            <w:tcW w:w="3613" w:type="dxa"/>
          </w:tcPr>
          <w:p w:rsidR="003A70F7" w:rsidRDefault="003A70F7" w:rsidP="003A70F7">
            <w:r>
              <w:t>Ökonomisches und soziales Handeln in Unternehmen: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2"/>
              </w:numPr>
              <w:ind w:left="234" w:hanging="219"/>
            </w:pPr>
            <w:r>
              <w:t>erläutern und veranschaulichen die Produktion von Sachgütern und die Bereitstellung von Dienstleistungen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2"/>
              </w:numPr>
              <w:ind w:left="234" w:hanging="219"/>
            </w:pPr>
            <w:r>
              <w:t>ordnen Unternehmenszielsetzungen nach ökonomischen, ökologischen und sozialen Gesichtspunkten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2"/>
              </w:numPr>
              <w:ind w:left="234" w:hanging="219"/>
            </w:pPr>
            <w:r>
              <w:t>erkennen die Zusammenhänge betrieblicher Grundfunktionen</w:t>
            </w:r>
          </w:p>
          <w:p w:rsidR="006F085D" w:rsidRDefault="003A70F7" w:rsidP="003A70F7">
            <w:pPr>
              <w:pStyle w:val="Listenabsatz"/>
              <w:numPr>
                <w:ilvl w:val="0"/>
                <w:numId w:val="1"/>
              </w:numPr>
              <w:ind w:left="234" w:hanging="216"/>
            </w:pPr>
            <w:r>
              <w:t>untersuchen und vergleichen Arbeitsplätze</w:t>
            </w:r>
          </w:p>
        </w:tc>
        <w:tc>
          <w:tcPr>
            <w:tcW w:w="1963" w:type="dxa"/>
          </w:tcPr>
          <w:p w:rsidR="006767E1" w:rsidRDefault="003A70F7" w:rsidP="00564AC0">
            <w:r>
              <w:t>Menschen in Unternehmen</w:t>
            </w:r>
          </w:p>
        </w:tc>
        <w:tc>
          <w:tcPr>
            <w:tcW w:w="2246" w:type="dxa"/>
          </w:tcPr>
          <w:p w:rsidR="003A70F7" w:rsidRDefault="003A70F7" w:rsidP="003A70F7">
            <w:pPr>
              <w:pStyle w:val="Listenabsatz"/>
              <w:numPr>
                <w:ilvl w:val="0"/>
                <w:numId w:val="8"/>
              </w:numPr>
              <w:ind w:left="175" w:hanging="218"/>
            </w:pPr>
            <w:r>
              <w:t>Erkundung</w:t>
            </w:r>
          </w:p>
          <w:p w:rsidR="003A70F7" w:rsidRDefault="003A70F7" w:rsidP="003A70F7">
            <w:pPr>
              <w:pStyle w:val="Listenabsatz"/>
              <w:ind w:left="175"/>
            </w:pPr>
            <w:r>
              <w:t>und/ oder</w:t>
            </w:r>
          </w:p>
          <w:p w:rsidR="006F085D" w:rsidRDefault="003A70F7" w:rsidP="003A70F7">
            <w:pPr>
              <w:pStyle w:val="Listenabsatz"/>
              <w:numPr>
                <w:ilvl w:val="0"/>
                <w:numId w:val="6"/>
              </w:numPr>
              <w:ind w:left="175" w:hanging="218"/>
            </w:pPr>
            <w:r>
              <w:t>Fallstudie</w:t>
            </w:r>
          </w:p>
          <w:p w:rsidR="003A70F7" w:rsidRDefault="003A70F7" w:rsidP="003A70F7">
            <w:pPr>
              <w:pStyle w:val="Listenabsatz"/>
              <w:numPr>
                <w:ilvl w:val="0"/>
                <w:numId w:val="6"/>
              </w:numPr>
              <w:ind w:left="175" w:hanging="218"/>
            </w:pPr>
            <w:proofErr w:type="spellStart"/>
            <w:r>
              <w:t>Raabits</w:t>
            </w:r>
            <w:proofErr w:type="spellEnd"/>
            <w:r>
              <w:t>-Ordner</w:t>
            </w:r>
          </w:p>
        </w:tc>
        <w:tc>
          <w:tcPr>
            <w:tcW w:w="2555" w:type="dxa"/>
          </w:tcPr>
          <w:p w:rsidR="006F085D" w:rsidRDefault="003A70F7" w:rsidP="006F0DBE">
            <w:pPr>
              <w:pStyle w:val="Listenabsatz"/>
              <w:numPr>
                <w:ilvl w:val="0"/>
                <w:numId w:val="6"/>
              </w:numPr>
              <w:ind w:left="173" w:hanging="218"/>
            </w:pPr>
            <w:r>
              <w:t xml:space="preserve">ortsansässige Bäckereien: </w:t>
            </w:r>
            <w:proofErr w:type="spellStart"/>
            <w:r>
              <w:t>Orlamünde</w:t>
            </w:r>
            <w:proofErr w:type="spellEnd"/>
            <w:r>
              <w:t xml:space="preserve">, </w:t>
            </w:r>
            <w:proofErr w:type="spellStart"/>
            <w:r>
              <w:t>Kornau</w:t>
            </w:r>
            <w:proofErr w:type="spellEnd"/>
          </w:p>
        </w:tc>
        <w:tc>
          <w:tcPr>
            <w:tcW w:w="2301" w:type="dxa"/>
          </w:tcPr>
          <w:p w:rsidR="003A70F7" w:rsidRDefault="003A70F7" w:rsidP="003A70F7">
            <w:r>
              <w:t>Geschichte:</w:t>
            </w:r>
          </w:p>
          <w:p w:rsidR="00BD6023" w:rsidRDefault="003A70F7" w:rsidP="003A70F7">
            <w:r>
              <w:t>Leben – Arbeiten - Wirtschaften</w:t>
            </w:r>
          </w:p>
        </w:tc>
      </w:tr>
    </w:tbl>
    <w:p w:rsidR="00EE07AB" w:rsidRPr="00564AC0" w:rsidRDefault="003A70F7" w:rsidP="003A70F7">
      <w:r>
        <w:t xml:space="preserve">EXTRA Die Aufgaben des Staates im Wirtschaftsprozess: </w:t>
      </w:r>
      <w:r w:rsidR="005D4E72">
        <w:t xml:space="preserve">Staat und Wirtschaft. </w:t>
      </w:r>
      <w:proofErr w:type="spellStart"/>
      <w:r>
        <w:t>SuS</w:t>
      </w:r>
      <w:proofErr w:type="spellEnd"/>
      <w:r>
        <w:t xml:space="preserve"> ermitteln wichtige Aufgaben des Staates im wirtschaftlichen Gesche</w:t>
      </w:r>
      <w:r w:rsidR="004B521C">
        <w:t>hen (Der Staat produziert, kon</w:t>
      </w:r>
      <w:bookmarkStart w:id="0" w:name="_GoBack"/>
      <w:bookmarkEnd w:id="0"/>
      <w:r>
        <w:t>sumiert, erlässt Gesetze und erhebt Steuern.)</w:t>
      </w:r>
    </w:p>
    <w:sectPr w:rsidR="00EE07AB" w:rsidRPr="00564AC0" w:rsidSect="003A70F7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D2" w:rsidRDefault="00B66FD2" w:rsidP="00564AC0">
      <w:pPr>
        <w:spacing w:after="0" w:line="240" w:lineRule="auto"/>
      </w:pPr>
      <w:r>
        <w:separator/>
      </w:r>
    </w:p>
  </w:endnote>
  <w:endnote w:type="continuationSeparator" w:id="0">
    <w:p w:rsidR="00B66FD2" w:rsidRDefault="00B66FD2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D2" w:rsidRDefault="00B66FD2" w:rsidP="00564AC0">
      <w:pPr>
        <w:spacing w:after="0" w:line="240" w:lineRule="auto"/>
      </w:pPr>
      <w:r>
        <w:separator/>
      </w:r>
    </w:p>
  </w:footnote>
  <w:footnote w:type="continuationSeparator" w:id="0">
    <w:p w:rsidR="00B66FD2" w:rsidRDefault="00B66FD2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C34"/>
    <w:multiLevelType w:val="hybridMultilevel"/>
    <w:tmpl w:val="A0DEE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160"/>
    <w:multiLevelType w:val="hybridMultilevel"/>
    <w:tmpl w:val="BA88A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790"/>
    <w:multiLevelType w:val="hybridMultilevel"/>
    <w:tmpl w:val="A8AA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A9E"/>
    <w:multiLevelType w:val="hybridMultilevel"/>
    <w:tmpl w:val="CD30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813DA"/>
    <w:multiLevelType w:val="hybridMultilevel"/>
    <w:tmpl w:val="D16A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0A40"/>
    <w:multiLevelType w:val="hybridMultilevel"/>
    <w:tmpl w:val="BC16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20E4"/>
    <w:multiLevelType w:val="hybridMultilevel"/>
    <w:tmpl w:val="29064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4E4A"/>
    <w:multiLevelType w:val="hybridMultilevel"/>
    <w:tmpl w:val="6A387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0238"/>
    <w:multiLevelType w:val="hybridMultilevel"/>
    <w:tmpl w:val="8F9E2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3E53"/>
    <w:multiLevelType w:val="hybridMultilevel"/>
    <w:tmpl w:val="3D48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305E"/>
    <w:multiLevelType w:val="hybridMultilevel"/>
    <w:tmpl w:val="4FFE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65E2"/>
    <w:multiLevelType w:val="hybridMultilevel"/>
    <w:tmpl w:val="BCA49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BF4"/>
    <w:multiLevelType w:val="hybridMultilevel"/>
    <w:tmpl w:val="4F82B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D6FD9"/>
    <w:multiLevelType w:val="hybridMultilevel"/>
    <w:tmpl w:val="DE7AA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0"/>
    <w:rsid w:val="00002DF4"/>
    <w:rsid w:val="00004F18"/>
    <w:rsid w:val="00032C2F"/>
    <w:rsid w:val="00075131"/>
    <w:rsid w:val="000756A8"/>
    <w:rsid w:val="000E233A"/>
    <w:rsid w:val="001517B7"/>
    <w:rsid w:val="00166C07"/>
    <w:rsid w:val="00243248"/>
    <w:rsid w:val="00263963"/>
    <w:rsid w:val="003A70F7"/>
    <w:rsid w:val="004B521C"/>
    <w:rsid w:val="004D6B6E"/>
    <w:rsid w:val="00513608"/>
    <w:rsid w:val="00564AC0"/>
    <w:rsid w:val="00575B51"/>
    <w:rsid w:val="00584927"/>
    <w:rsid w:val="005D08E2"/>
    <w:rsid w:val="005D4E72"/>
    <w:rsid w:val="00615687"/>
    <w:rsid w:val="00636498"/>
    <w:rsid w:val="006767E1"/>
    <w:rsid w:val="006F085D"/>
    <w:rsid w:val="006F0DBE"/>
    <w:rsid w:val="007050F8"/>
    <w:rsid w:val="00766ADE"/>
    <w:rsid w:val="0080701E"/>
    <w:rsid w:val="008D2AEB"/>
    <w:rsid w:val="008E2121"/>
    <w:rsid w:val="009715BA"/>
    <w:rsid w:val="00A35D9C"/>
    <w:rsid w:val="00AD6011"/>
    <w:rsid w:val="00B55D4A"/>
    <w:rsid w:val="00B66FD2"/>
    <w:rsid w:val="00BD6023"/>
    <w:rsid w:val="00C220F0"/>
    <w:rsid w:val="00C914DE"/>
    <w:rsid w:val="00CE6CAD"/>
    <w:rsid w:val="00D653AA"/>
    <w:rsid w:val="00DC67A8"/>
    <w:rsid w:val="00DF2386"/>
    <w:rsid w:val="00E06B86"/>
    <w:rsid w:val="00EE07AB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friederike1</dc:creator>
  <cp:lastModifiedBy>Ladenthien Friederike</cp:lastModifiedBy>
  <cp:revision>5</cp:revision>
  <cp:lastPrinted>2019-06-05T07:09:00Z</cp:lastPrinted>
  <dcterms:created xsi:type="dcterms:W3CDTF">2019-06-05T06:35:00Z</dcterms:created>
  <dcterms:modified xsi:type="dcterms:W3CDTF">2019-06-05T07:09:00Z</dcterms:modified>
</cp:coreProperties>
</file>