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8564E3" w:rsidTr="008564E3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Grafik 2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3" w:rsidRDefault="008564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8564E3" w:rsidTr="008564E3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3" w:rsidRDefault="008564E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09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3" w:rsidRDefault="008564E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</w:t>
            </w:r>
            <w:r>
              <w:rPr>
                <w:b/>
                <w:sz w:val="24"/>
                <w:szCs w:val="24"/>
              </w:rPr>
              <w:t xml:space="preserve">Profil </w:t>
            </w:r>
            <w:r>
              <w:rPr>
                <w:b/>
                <w:sz w:val="24"/>
                <w:szCs w:val="24"/>
              </w:rPr>
              <w:t xml:space="preserve">Wirtschaft              </w:t>
            </w:r>
            <w:r>
              <w:rPr>
                <w:b/>
                <w:sz w:val="24"/>
                <w:szCs w:val="24"/>
              </w:rPr>
              <w:t xml:space="preserve">          Schuljahrgang:       10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8564E3" w:rsidRDefault="008564E3" w:rsidP="008564E3"/>
    <w:tbl>
      <w:tblPr>
        <w:tblStyle w:val="Tabellenraster"/>
        <w:tblW w:w="15011" w:type="dxa"/>
        <w:tblInd w:w="0" w:type="dxa"/>
        <w:tblLook w:val="04A0" w:firstRow="1" w:lastRow="0" w:firstColumn="1" w:lastColumn="0" w:noHBand="0" w:noVBand="1"/>
      </w:tblPr>
      <w:tblGrid>
        <w:gridCol w:w="1501"/>
        <w:gridCol w:w="832"/>
        <w:gridCol w:w="3889"/>
        <w:gridCol w:w="2127"/>
        <w:gridCol w:w="2409"/>
        <w:gridCol w:w="2128"/>
        <w:gridCol w:w="2125"/>
      </w:tblGrid>
      <w:tr w:rsidR="008564E3" w:rsidTr="008564E3">
        <w:tc>
          <w:tcPr>
            <w:tcW w:w="15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Zeitraum, </w:t>
            </w:r>
          </w:p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3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2127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240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2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8564E3" w:rsidRDefault="008564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8564E3" w:rsidTr="008564E3">
        <w:trPr>
          <w:trHeight w:val="826"/>
        </w:trPr>
        <w:tc>
          <w:tcPr>
            <w:tcW w:w="1501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Sommerferien bis Herbstferien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2</w:t>
            </w:r>
          </w:p>
          <w:p w:rsidR="008564E3" w:rsidRDefault="008564E3">
            <w:pPr>
              <w:spacing w:line="240" w:lineRule="auto"/>
            </w:pPr>
          </w:p>
        </w:tc>
        <w:tc>
          <w:tcPr>
            <w:tcW w:w="3889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8564E3">
            <w:pPr>
              <w:spacing w:line="240" w:lineRule="auto"/>
            </w:pPr>
            <w:r>
              <w:t>Verbraucher/innen sowie Erwerbstätige im Wirtschaftsgeschehen:</w:t>
            </w:r>
          </w:p>
          <w:p w:rsidR="008564E3" w:rsidRDefault="008564E3" w:rsidP="008564E3">
            <w:pPr>
              <w:pStyle w:val="Listenabsatz"/>
              <w:numPr>
                <w:ilvl w:val="0"/>
                <w:numId w:val="1"/>
              </w:numPr>
              <w:spacing w:line="240" w:lineRule="auto"/>
              <w:ind w:left="239" w:hanging="219"/>
            </w:pPr>
            <w:r>
              <w:t>beschreiben bargeldlose Zahlung wie</w:t>
            </w:r>
            <w:r>
              <w:t xml:space="preserve"> </w:t>
            </w:r>
            <w:r>
              <w:t>Überweisung, Dauerauftrag, Lastschrift,</w:t>
            </w:r>
            <w:r>
              <w:t xml:space="preserve"> </w:t>
            </w:r>
            <w:r>
              <w:t>Za</w:t>
            </w:r>
            <w:r>
              <w:t>hlung mit Kredit- und EC-Karte</w:t>
            </w:r>
          </w:p>
          <w:p w:rsidR="008564E3" w:rsidRDefault="008564E3" w:rsidP="008564E3">
            <w:pPr>
              <w:pStyle w:val="Listenabsatz"/>
              <w:numPr>
                <w:ilvl w:val="0"/>
                <w:numId w:val="1"/>
              </w:numPr>
              <w:spacing w:line="240" w:lineRule="auto"/>
              <w:ind w:left="239" w:hanging="219"/>
            </w:pPr>
            <w:r w:rsidRPr="008564E3">
              <w:t>untersuchen Erscheinungsformen des ECommerce und die Folgen fü</w:t>
            </w:r>
            <w:r>
              <w:t>r das Verhalten von Konsumenten</w:t>
            </w:r>
          </w:p>
          <w:p w:rsidR="008564E3" w:rsidRDefault="008564E3" w:rsidP="008564E3">
            <w:pPr>
              <w:pStyle w:val="Listenabsatz"/>
              <w:numPr>
                <w:ilvl w:val="0"/>
                <w:numId w:val="1"/>
              </w:numPr>
              <w:spacing w:line="240" w:lineRule="auto"/>
              <w:ind w:left="239" w:hanging="219"/>
            </w:pPr>
            <w:r>
              <w:t>erschließen</w:t>
            </w:r>
            <w:r w:rsidRPr="008564E3">
              <w:t xml:space="preserve"> Grundbegriffe zum Kredit (z. B. Rate, Tilgung, Zinssätze) sowi</w:t>
            </w:r>
            <w:r>
              <w:t>e unterschiedliche Kreditformen</w:t>
            </w:r>
          </w:p>
        </w:tc>
        <w:tc>
          <w:tcPr>
            <w:tcW w:w="2127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</w:pPr>
            <w:r>
              <w:t xml:space="preserve">Dienstleistungen von </w:t>
            </w:r>
            <w:r w:rsidR="00F41BEC">
              <w:t>Geldinstituten und E-Commerce</w:t>
            </w:r>
          </w:p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Börsenwissen</w:t>
            </w:r>
          </w:p>
          <w:p w:rsidR="008564E3" w:rsidRDefault="008564E3">
            <w:pPr>
              <w:spacing w:line="240" w:lineRule="auto"/>
            </w:pPr>
          </w:p>
          <w:p w:rsidR="008564E3" w:rsidRDefault="008564E3" w:rsidP="00F41BEC">
            <w:pPr>
              <w:spacing w:line="240" w:lineRule="auto"/>
            </w:pPr>
            <w:r>
              <w:t>Geld leihen</w:t>
            </w:r>
            <w:r w:rsidR="00F41BEC">
              <w:t xml:space="preserve"> (Kredite)</w:t>
            </w:r>
          </w:p>
        </w:tc>
        <w:tc>
          <w:tcPr>
            <w:tcW w:w="2409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 w:rsidP="00BD171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75" w:hanging="218"/>
            </w:pPr>
            <w:r>
              <w:t>Internetrallye</w:t>
            </w:r>
          </w:p>
          <w:p w:rsidR="008564E3" w:rsidRDefault="008564E3" w:rsidP="00BD171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75" w:hanging="218"/>
            </w:pPr>
            <w:r>
              <w:t>Planspiel Börse</w:t>
            </w:r>
          </w:p>
          <w:p w:rsidR="008564E3" w:rsidRDefault="008564E3">
            <w:pPr>
              <w:pStyle w:val="Listenabsatz"/>
              <w:spacing w:line="240" w:lineRule="auto"/>
              <w:ind w:left="175"/>
            </w:pPr>
          </w:p>
        </w:tc>
        <w:tc>
          <w:tcPr>
            <w:tcW w:w="2128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BD171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73" w:hanging="219"/>
            </w:pPr>
            <w:r>
              <w:t>KSK Syke</w:t>
            </w:r>
          </w:p>
          <w:p w:rsidR="008564E3" w:rsidRDefault="008564E3">
            <w:pPr>
              <w:pStyle w:val="Listenabsatz"/>
              <w:spacing w:line="240" w:lineRule="auto"/>
              <w:ind w:left="173"/>
            </w:pPr>
          </w:p>
        </w:tc>
        <w:tc>
          <w:tcPr>
            <w:tcW w:w="2125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  <w:r>
              <w:t>Deutsch:</w:t>
            </w:r>
          </w:p>
          <w:p w:rsidR="008564E3" w:rsidRDefault="00F41BEC">
            <w:pPr>
              <w:spacing w:line="240" w:lineRule="auto"/>
            </w:pPr>
            <w:r>
              <w:t>Formulare ausfüllen</w:t>
            </w:r>
          </w:p>
        </w:tc>
      </w:tr>
      <w:tr w:rsidR="008564E3" w:rsidTr="008564E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Herbstferien bis Zeugnisferien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F41BEC" w:rsidP="00F41BEC">
            <w:pPr>
              <w:pStyle w:val="Listenabsatz"/>
              <w:spacing w:line="240" w:lineRule="auto"/>
              <w:ind w:left="-46"/>
            </w:pPr>
            <w:r w:rsidRPr="00F41BEC">
              <w:t>Ökonomisches und soziales Handeln in Unternehmen:</w:t>
            </w:r>
          </w:p>
          <w:p w:rsidR="008564E3" w:rsidRDefault="00F41BEC" w:rsidP="00F41BE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234" w:hanging="216"/>
            </w:pPr>
            <w:proofErr w:type="gramStart"/>
            <w:r w:rsidRPr="00F41BEC">
              <w:t>verglei</w:t>
            </w:r>
            <w:r>
              <w:t>chen</w:t>
            </w:r>
            <w:proofErr w:type="gramEnd"/>
            <w:r>
              <w:t xml:space="preserve"> Rechtsformen von Unterneh</w:t>
            </w:r>
            <w:r w:rsidRPr="00F41BEC">
              <w:t>men anhand der Kriterien Mindestkapital, Geschäftsführung, Haftung, Verteilung von Gewinn und Verlust etc.</w:t>
            </w:r>
          </w:p>
          <w:p w:rsidR="00F41BEC" w:rsidRDefault="00F41BEC" w:rsidP="00F41BE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234" w:hanging="216"/>
            </w:pPr>
            <w:proofErr w:type="gramStart"/>
            <w:r w:rsidRPr="00F41BEC">
              <w:t>beschreiben</w:t>
            </w:r>
            <w:proofErr w:type="gramEnd"/>
            <w:r w:rsidRPr="00F41BEC">
              <w:t xml:space="preserve"> Kennzahlen als Steuerungsinstrumente von Unternehmen (Umsatz, Gewinn, Rentabilität, fixe und variable Kosten etc.).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F41BEC">
            <w:pPr>
              <w:spacing w:line="240" w:lineRule="auto"/>
            </w:pPr>
            <w:r>
              <w:t>Rechtsformen von Unternehmen</w:t>
            </w:r>
          </w:p>
          <w:p w:rsidR="00F41BEC" w:rsidRDefault="00F41BEC">
            <w:pPr>
              <w:spacing w:line="240" w:lineRule="auto"/>
            </w:pPr>
          </w:p>
          <w:p w:rsidR="00F41BEC" w:rsidRDefault="00F41BEC">
            <w:pPr>
              <w:spacing w:line="240" w:lineRule="auto"/>
            </w:pPr>
            <w:r>
              <w:t>Buchhaltung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F41BEC">
            <w:pPr>
              <w:pStyle w:val="Listenabsatz"/>
              <w:numPr>
                <w:ilvl w:val="0"/>
                <w:numId w:val="3"/>
              </w:numPr>
              <w:spacing w:line="240" w:lineRule="auto"/>
              <w:ind w:left="175" w:hanging="218"/>
            </w:pPr>
            <w:r>
              <w:t>Erkundung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F41BEC" w:rsidP="00BD1710">
            <w:pPr>
              <w:pStyle w:val="Listenabsatz"/>
              <w:numPr>
                <w:ilvl w:val="0"/>
                <w:numId w:val="3"/>
              </w:numPr>
              <w:spacing w:line="240" w:lineRule="auto"/>
              <w:ind w:left="173" w:hanging="218"/>
            </w:pPr>
            <w:r>
              <w:t>Handelsregister Syke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F41BEC">
            <w:pPr>
              <w:spacing w:line="240" w:lineRule="auto"/>
            </w:pPr>
            <w:r>
              <w:t>Mathematik:</w:t>
            </w:r>
          </w:p>
          <w:p w:rsidR="00F41BEC" w:rsidRDefault="00F41BEC">
            <w:pPr>
              <w:spacing w:line="240" w:lineRule="auto"/>
            </w:pPr>
            <w:r>
              <w:t>kaufmännisches Rechnen</w:t>
            </w:r>
          </w:p>
        </w:tc>
      </w:tr>
      <w:tr w:rsidR="008564E3" w:rsidTr="008564E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Zeugnisferien bis Osterferien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F41BEC">
            <w:pPr>
              <w:spacing w:line="240" w:lineRule="auto"/>
            </w:pPr>
            <w:r>
              <w:t>Aufgaben des Staates im Wirtschaftsprozess:</w:t>
            </w:r>
          </w:p>
          <w:p w:rsidR="00F41BEC" w:rsidRDefault="00F41BEC" w:rsidP="00F41BEC">
            <w:pPr>
              <w:pStyle w:val="Listenabsatz"/>
              <w:numPr>
                <w:ilvl w:val="0"/>
                <w:numId w:val="4"/>
              </w:numPr>
              <w:spacing w:line="240" w:lineRule="auto"/>
              <w:ind w:left="234" w:hanging="219"/>
            </w:pPr>
            <w:r w:rsidRPr="00F41BEC">
              <w:t>untersuchen die Gestaltungsmöglichkeiten von Manteltarifverträgen, L</w:t>
            </w:r>
            <w:r>
              <w:t>ohn- und Gehaltstarifverträgen</w:t>
            </w:r>
          </w:p>
          <w:p w:rsidR="008564E3" w:rsidRDefault="00F41BEC" w:rsidP="00BD1710">
            <w:pPr>
              <w:pStyle w:val="Listenabsatz"/>
              <w:numPr>
                <w:ilvl w:val="0"/>
                <w:numId w:val="4"/>
              </w:numPr>
              <w:spacing w:line="240" w:lineRule="auto"/>
              <w:ind w:left="234" w:hanging="219"/>
            </w:pPr>
            <w:r w:rsidRPr="00F41BEC">
              <w:t>beurteilen Arbeitskampfmaßnahmen zur Durchsetzung von Zielen für Arbeitnehmer und fü</w:t>
            </w:r>
            <w:r>
              <w:t>r Unternehmen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F41BEC">
            <w:pPr>
              <w:spacing w:line="240" w:lineRule="auto"/>
            </w:pPr>
            <w:r>
              <w:t>Tarifverträge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BD1710">
            <w:pPr>
              <w:pStyle w:val="Listenabsatz"/>
              <w:numPr>
                <w:ilvl w:val="0"/>
                <w:numId w:val="5"/>
              </w:numPr>
              <w:spacing w:line="240" w:lineRule="auto"/>
              <w:ind w:left="175" w:hanging="218"/>
            </w:pPr>
            <w:r>
              <w:t>Fallstudie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F41BEC">
            <w:pPr>
              <w:pStyle w:val="Listenabsatz"/>
              <w:spacing w:line="240" w:lineRule="auto"/>
              <w:ind w:left="17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</w:pPr>
            <w:r>
              <w:t>Geschichte:</w:t>
            </w:r>
          </w:p>
          <w:p w:rsidR="008564E3" w:rsidRDefault="008564E3">
            <w:pPr>
              <w:spacing w:line="240" w:lineRule="auto"/>
            </w:pPr>
            <w:r>
              <w:t>Leben – Arbeiten - Wirtschaften</w:t>
            </w:r>
          </w:p>
        </w:tc>
      </w:tr>
      <w:tr w:rsidR="008564E3" w:rsidTr="008564E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>
            <w:pPr>
              <w:spacing w:line="240" w:lineRule="auto"/>
            </w:pPr>
            <w:r>
              <w:t>Osterferien bis Sommerferien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</w:p>
          <w:p w:rsidR="008564E3" w:rsidRDefault="008564E3">
            <w:pPr>
              <w:spacing w:line="240" w:lineRule="auto"/>
            </w:pPr>
            <w: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8564E3">
            <w:pPr>
              <w:spacing w:line="240" w:lineRule="auto"/>
            </w:pPr>
            <w:r>
              <w:t>Ökonomisches Handeln regional, national und international:</w:t>
            </w:r>
          </w:p>
          <w:p w:rsidR="001947AF" w:rsidRDefault="001947AF" w:rsidP="00F41BEC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34" w:hanging="219"/>
            </w:pPr>
            <w:r w:rsidRPr="001947AF">
              <w:t>beschreiben</w:t>
            </w:r>
            <w:r>
              <w:t xml:space="preserve"> und vergleichen</w:t>
            </w:r>
            <w:r w:rsidRPr="001947AF">
              <w:t xml:space="preserve"> wirtschaftliche Integrationsstufen (Freihandelszone, Zollunion, Wirtschafts- und Wä</w:t>
            </w:r>
            <w:r>
              <w:t>hrungsunion, politische Union)</w:t>
            </w:r>
          </w:p>
          <w:p w:rsidR="00F41BEC" w:rsidRDefault="001947AF" w:rsidP="00F41BEC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34" w:hanging="219"/>
            </w:pPr>
            <w:r w:rsidRPr="001947AF">
              <w:t>beschreiben den Aufbau u</w:t>
            </w:r>
            <w:r>
              <w:t>nd die Aufgaben des Eurosystems</w:t>
            </w:r>
          </w:p>
          <w:p w:rsidR="008564E3" w:rsidRDefault="001947AF" w:rsidP="00F41BEC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34" w:hanging="219"/>
            </w:pPr>
            <w:proofErr w:type="gramStart"/>
            <w:r w:rsidRPr="001947AF">
              <w:t>untersuchen</w:t>
            </w:r>
            <w:proofErr w:type="gramEnd"/>
            <w:r w:rsidRPr="001947AF">
              <w:t xml:space="preserve"> Ausprägungsformen internationaler Arbeitsteilung.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3" w:rsidRDefault="00F41BEC">
            <w:pPr>
              <w:spacing w:line="240" w:lineRule="auto"/>
            </w:pPr>
            <w:r>
              <w:t>Strukturwandel, internationale Arbeitsteilung, Globalisierung und Nachhaltigkeit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BD1710">
            <w:pPr>
              <w:pStyle w:val="Listenabsatz"/>
              <w:numPr>
                <w:ilvl w:val="0"/>
                <w:numId w:val="7"/>
              </w:numPr>
              <w:spacing w:line="240" w:lineRule="auto"/>
              <w:ind w:left="175" w:hanging="218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8564E3" w:rsidP="001947AF">
            <w:pPr>
              <w:pStyle w:val="Listenabsatz"/>
              <w:spacing w:line="240" w:lineRule="auto"/>
              <w:ind w:left="211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3" w:rsidRDefault="001947AF">
            <w:pPr>
              <w:spacing w:line="240" w:lineRule="auto"/>
            </w:pPr>
            <w:r>
              <w:t>Politik:</w:t>
            </w:r>
          </w:p>
          <w:p w:rsidR="001947AF" w:rsidRDefault="001947AF">
            <w:pPr>
              <w:spacing w:line="240" w:lineRule="auto"/>
            </w:pPr>
            <w:r>
              <w:t>Globalisierung</w:t>
            </w:r>
          </w:p>
        </w:tc>
      </w:tr>
    </w:tbl>
    <w:p w:rsidR="00691669" w:rsidRDefault="00691669">
      <w:bookmarkStart w:id="0" w:name="_GoBack"/>
      <w:bookmarkEnd w:id="0"/>
    </w:p>
    <w:sectPr w:rsidR="00691669" w:rsidSect="00F41BEC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C34"/>
    <w:multiLevelType w:val="hybridMultilevel"/>
    <w:tmpl w:val="A0DEE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3160"/>
    <w:multiLevelType w:val="hybridMultilevel"/>
    <w:tmpl w:val="BA88A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3790"/>
    <w:multiLevelType w:val="hybridMultilevel"/>
    <w:tmpl w:val="A8AA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1A9E"/>
    <w:multiLevelType w:val="hybridMultilevel"/>
    <w:tmpl w:val="CD303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13DA"/>
    <w:multiLevelType w:val="hybridMultilevel"/>
    <w:tmpl w:val="D16A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40A40"/>
    <w:multiLevelType w:val="hybridMultilevel"/>
    <w:tmpl w:val="BC16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320E4"/>
    <w:multiLevelType w:val="hybridMultilevel"/>
    <w:tmpl w:val="29064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4E4A"/>
    <w:multiLevelType w:val="hybridMultilevel"/>
    <w:tmpl w:val="6A387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D0238"/>
    <w:multiLevelType w:val="hybridMultilevel"/>
    <w:tmpl w:val="8F9E2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E3E53"/>
    <w:multiLevelType w:val="hybridMultilevel"/>
    <w:tmpl w:val="4D1C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6305E"/>
    <w:multiLevelType w:val="hybridMultilevel"/>
    <w:tmpl w:val="4FFE4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65E2"/>
    <w:multiLevelType w:val="hybridMultilevel"/>
    <w:tmpl w:val="BCA49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D6FD9"/>
    <w:multiLevelType w:val="hybridMultilevel"/>
    <w:tmpl w:val="DE7AA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CB"/>
    <w:rsid w:val="001947AF"/>
    <w:rsid w:val="00430CCB"/>
    <w:rsid w:val="00691669"/>
    <w:rsid w:val="008564E3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131D-9D9D-4374-A6E1-E9441A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4E3"/>
    <w:pPr>
      <w:spacing w:line="25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4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6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1</dc:creator>
  <cp:keywords/>
  <dc:description/>
  <cp:lastModifiedBy>Lehrer 1</cp:lastModifiedBy>
  <cp:revision>3</cp:revision>
  <cp:lastPrinted>2018-10-29T10:25:00Z</cp:lastPrinted>
  <dcterms:created xsi:type="dcterms:W3CDTF">2018-10-29T10:02:00Z</dcterms:created>
  <dcterms:modified xsi:type="dcterms:W3CDTF">2018-10-29T10:25:00Z</dcterms:modified>
</cp:coreProperties>
</file>